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55113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>Universitatea Politehnica Timisoara</w:t>
            </w:r>
            <w:r w:rsidR="00C1660D" w:rsidRPr="002C78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551133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798542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Electronică, Telecomunicații și Tehnologii Informaționale / Comunicare și Limbi Străine</w:t>
            </w:r>
            <w:r w:rsidR="00C1660D" w:rsidRPr="002C78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7985422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26042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6E58" w:rsidRPr="00D9013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Electronica, Telecomunicatii si Tehnologii Informationale / </w:t>
            </w:r>
            <w:r w:rsidR="00416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20.20.</w:t>
            </w:r>
            <w:r w:rsidR="00416E58" w:rsidRPr="00D90136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 w:rsidR="00416E5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4260420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C1660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308565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</w:t>
            </w:r>
            <w:r w:rsidR="001E005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3085656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449050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16E5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Tehnologii, sisteme si aplicatii pentru eActivitati / 20.20.10 / 2152 </w:t>
            </w:r>
            <w:r w:rsidR="00416E5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4490504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E005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52323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Etică și Integritate Academică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95232377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DA33A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52360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Lect. </w:t>
            </w:r>
            <w:r w:rsidRP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dr.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Sorin SUCIU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5236080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710DF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65612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A5621F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ist. d</w:t>
            </w:r>
            <w:r w:rsid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rd. David-Tiberiu GRUESCU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86561277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1E005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3528217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2821775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1E005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07447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0744739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0A1DE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12054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0058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1205444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50953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0058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5095375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3E2721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722913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72291352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80882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0808829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75686595" w:edGrp="everyone"/>
            <w:permEnd w:id="475686595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416E58" w:rsidRDefault="003E2721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18009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416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</w:p>
          <w:p w:rsidR="00416E58" w:rsidRDefault="00416E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</w:p>
          <w:p w:rsidR="008768AB" w:rsidRPr="0040372D" w:rsidRDefault="00416E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7180094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969956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9699568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29863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52986326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416E58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56023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416E58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</w:p>
          <w:p w:rsidR="00416E58" w:rsidRDefault="00416E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0/</w:t>
            </w:r>
          </w:p>
          <w:p w:rsidR="008768AB" w:rsidRPr="0040372D" w:rsidRDefault="00416E5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7560233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36349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33634977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8169674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8169674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08360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80836049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19565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195659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9024936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9024936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99030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19903005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</w:p>
        </w:tc>
        <w:tc>
          <w:tcPr>
            <w:tcW w:w="1423" w:type="dxa"/>
            <w:vMerge w:val="restart"/>
          </w:tcPr>
          <w:p w:rsidR="008768AB" w:rsidRPr="0040372D" w:rsidRDefault="0089078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28838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E2B76">
              <w:rPr>
                <w:rFonts w:ascii="Arial" w:hAnsi="Arial" w:cs="Arial"/>
                <w:bCs/>
                <w:sz w:val="18"/>
                <w:szCs w:val="18"/>
                <w:lang w:val="ro-RO"/>
              </w:rPr>
              <w:t>1,</w:t>
            </w:r>
            <w:bookmarkStart w:id="0" w:name="_GoBack"/>
            <w:bookmarkEnd w:id="0"/>
            <w:r w:rsidR="009E2B76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92883856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17276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172762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3376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33768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9E2B7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02111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0211111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C1660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70894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9E2B76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17089475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859737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18597372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34571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63457199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9E2B76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64687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646873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43851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0788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438514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94093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9E2B76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940936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525356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52535605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C1660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54555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95455576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726459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77264598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28195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4554" w:rsidRPr="00CD3F21">
              <w:rPr>
                <w:rFonts w:ascii="Arial" w:hAnsi="Arial" w:cs="Arial"/>
                <w:bCs/>
                <w:sz w:val="18"/>
                <w:szCs w:val="18"/>
                <w:lang w:val="ro-RO"/>
              </w:rPr>
              <w:t>Sală de curs,</w:t>
            </w:r>
            <w:r w:rsidR="00064554" w:rsidRPr="00CD3F21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laptop, proiector, tablă, conexiune</w:t>
            </w:r>
            <w:r w:rsidR="00064554">
              <w:rPr>
                <w:rFonts w:ascii="Arial" w:hAnsi="Arial" w:cs="Gautami"/>
                <w:kern w:val="16"/>
                <w:sz w:val="18"/>
                <w:szCs w:val="18"/>
                <w:lang w:val="ro-RO"/>
              </w:rPr>
              <w:t xml:space="preserve"> Internet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2819556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06455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00833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6041ED">
              <w:rPr>
                <w:rFonts w:ascii="Arial" w:hAnsi="Arial" w:cs="Arial"/>
                <w:sz w:val="18"/>
                <w:szCs w:val="18"/>
                <w:lang w:val="ro-RO"/>
              </w:rPr>
              <w:t>Sală de seminar</w:t>
            </w:r>
            <w:r w:rsidR="000A1DE1">
              <w:rPr>
                <w:rFonts w:ascii="Arial" w:hAnsi="Arial" w:cs="Arial"/>
                <w:sz w:val="18"/>
                <w:szCs w:val="18"/>
                <w:lang w:val="ro-RO"/>
              </w:rPr>
              <w:t xml:space="preserve"> prevăzută cu </w:t>
            </w:r>
            <w:r w:rsidRPr="006041ED">
              <w:rPr>
                <w:rFonts w:ascii="Arial" w:hAnsi="Arial" w:cs="Arial"/>
                <w:sz w:val="18"/>
                <w:szCs w:val="18"/>
                <w:lang w:val="ro-RO"/>
              </w:rPr>
              <w:t xml:space="preserve">proiector, </w:t>
            </w:r>
            <w:r w:rsidR="00E949C3">
              <w:rPr>
                <w:rFonts w:ascii="Arial" w:hAnsi="Arial" w:cs="Arial"/>
                <w:sz w:val="18"/>
                <w:szCs w:val="18"/>
                <w:lang w:val="ro-RO"/>
              </w:rPr>
              <w:t xml:space="preserve">laptop, </w:t>
            </w:r>
            <w:r w:rsidRPr="006041ED">
              <w:rPr>
                <w:rFonts w:ascii="Arial" w:hAnsi="Arial" w:cs="Arial"/>
                <w:sz w:val="18"/>
                <w:szCs w:val="18"/>
                <w:lang w:val="ro-RO"/>
              </w:rPr>
              <w:t>tablă, conexiune Internet</w:t>
            </w:r>
            <w:r w:rsidR="00E949C3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0083376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E949C3" w:rsidRDefault="00710DFE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69665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 respecta normele de etică și deontologie instituțională;</w:t>
            </w:r>
          </w:p>
          <w:p w:rsidR="00E949C3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interacționare etico-profesională;</w:t>
            </w:r>
          </w:p>
          <w:p w:rsidR="00E949C3" w:rsidRDefault="00E949C3" w:rsidP="00E949C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Înțelegerea și asimilarea conceptelor de etică profesională;</w:t>
            </w:r>
          </w:p>
          <w:p w:rsidR="00E949C3" w:rsidRDefault="00E949C3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Aplicarea în comunitate și în profesie a normelor deontologice și integritate profesională;</w:t>
            </w:r>
          </w:p>
          <w:p w:rsidR="005D1549" w:rsidRPr="0040372D" w:rsidRDefault="00E949C3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Consolidarea integrității și responsabilității personale, în plan profesional;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6966500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98168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57235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5723522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79580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CT1 - Îndeplinirea la termen în mod riguros, eficient și responsabil, a sarcinilor profesionale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a obligațiilor academice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cu respectarea principiilor etice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conduitei academice și </w:t>
            </w:r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>deontologiei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97958062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DA792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15757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Formarea unei conduite academice și deontologi</w:t>
            </w:r>
            <w:r w:rsidR="00131B61">
              <w:rPr>
                <w:rFonts w:ascii="Arial" w:hAnsi="Arial" w:cs="Arial"/>
                <w:bCs/>
                <w:sz w:val="18"/>
                <w:szCs w:val="18"/>
                <w:lang w:val="ro-RO"/>
              </w:rPr>
              <w:t>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studenții U</w:t>
            </w:r>
            <w:r w:rsidR="00A3697F">
              <w:rPr>
                <w:rFonts w:ascii="Arial" w:hAnsi="Arial" w:cs="Arial"/>
                <w:bCs/>
                <w:sz w:val="18"/>
                <w:szCs w:val="18"/>
                <w:lang w:val="ro-RO"/>
              </w:rPr>
              <w:t>PT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1575715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A3697F" w:rsidP="00DA792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47222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A3697F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Formarea și deprinderea competențelor specifice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7472226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45454244" w:edGrp="everyone"/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Delimitări conceptuale (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a. Morală, 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etică, deontologie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Agentul moral; b. Valori, principii, 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norme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etice; c. Specificul eticii academice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 w:rsidR="00875BC6"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45454244"/>
          </w:p>
        </w:tc>
        <w:tc>
          <w:tcPr>
            <w:tcW w:w="2693" w:type="dxa"/>
          </w:tcPr>
          <w:p w:rsidR="00875BC6" w:rsidRPr="0040372D" w:rsidRDefault="00E736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41413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4141368"/>
          </w:p>
        </w:tc>
        <w:tc>
          <w:tcPr>
            <w:tcW w:w="2091" w:type="dxa"/>
            <w:vMerge w:val="restart"/>
          </w:tcPr>
          <w:p w:rsidR="00064554" w:rsidRDefault="00875BC6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78262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interactive</w:t>
            </w:r>
          </w:p>
          <w:p w:rsidR="00875BC6" w:rsidRPr="0040372D" w:rsidRDefault="0006455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</w:t>
            </w:r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relegere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(expunere) sustinuta de prezentari PPT, discuţii, explicaţii</w:t>
            </w:r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, exempl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e, demonstratii, studii de caz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7826240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411047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 Teorii etice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. (a. Etica virtuții; b. Utilitarismul; c. Kantianismul etic; d. Relativismul etic; e. Realismul etic; f. Non-cognitivismul etic;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8411047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398222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4398222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1841510" w:edGrp="everyone"/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068EF" w:rsidRPr="001A72AD">
              <w:rPr>
                <w:rFonts w:ascii="Arial" w:hAnsi="Arial" w:cs="Arial"/>
                <w:bCs/>
                <w:sz w:val="18"/>
                <w:szCs w:val="18"/>
                <w:lang w:val="ro-RO"/>
              </w:rPr>
              <w:t>Scrierea academică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(a. Modelul „ei spun / eu spun”; b. „Ei spun”: rezumarea și citarea; c. „Eu spun”: acordul, dezacordul, acordul și dezacordul simultan.)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1841510"/>
          </w:p>
        </w:tc>
        <w:tc>
          <w:tcPr>
            <w:tcW w:w="2693" w:type="dxa"/>
          </w:tcPr>
          <w:p w:rsidR="00875BC6" w:rsidRPr="0040372D" w:rsidRDefault="00E736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409454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5409454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43860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Plagiatul și formele sale (a. Specificul plagiatului și autoplagiatului; b. Tipuri de plagiat.)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8438605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050379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0503795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236178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5. </w:t>
            </w:r>
            <w:r w:rsidR="000068EF" w:rsidRPr="009F12C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Integritatea academică. Forme corupte ale integrității academice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și lipsa de onestitate (a. Specificul integrității academice; b. Forme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corupte ale integrității academice; c. Comportamente lipsite de onestitate.)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236178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44642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7446420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A655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89651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6. Aspecte juridice ale abaterilor de la buna conduită academică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a. Proprietatea intelectuală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b. Disciplina academică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 parte a disciplinei de muncă)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896515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136176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1361765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A655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02529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7. Consecințe și sancțiuni juridice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a. Consecințe referitoare la proprietatea intelectuală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b. Consecințe de natură disciplinară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c. Consecințe de natură penală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025295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92561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925610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82192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821926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16169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161696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79615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796159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3674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3674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62025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620255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53144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531449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00909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7009090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635236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635236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109807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109807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153650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536509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54868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54868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68097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680971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44085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440858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647002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647002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0068EF" w:rsidRPr="002A7E45" w:rsidRDefault="00CA7AA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336755419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0068E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Graff, Gerald și Birkenstein, Cathy. 2015. </w:t>
            </w:r>
            <w:r w:rsidR="000068EF" w:rsidRPr="002A7E4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Manual pentru scrierea academică: Ei spun / Eu spun</w:t>
            </w:r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. Editura Paralela 45, Pitești.</w:t>
            </w:r>
          </w:p>
          <w:p w:rsidR="000068EF" w:rsidRPr="002A7E45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Șercan, Emilia. 2017. </w:t>
            </w:r>
            <w:r w:rsidRPr="002A7E4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Fabrica de doctorate sau Cum se surpa fundamentele unei nații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. Editura Humanitas, București.</w:t>
            </w:r>
          </w:p>
          <w:p w:rsidR="000068EF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Weber-Wulff, D. 2014. </w:t>
            </w:r>
            <w:r w:rsidRPr="002A7E45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False Feathers. A perspective on Academic Plagiarism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. Springer, New York</w:t>
            </w:r>
          </w:p>
          <w:p w:rsidR="000068EF" w:rsidRPr="00102635" w:rsidRDefault="000068EF" w:rsidP="000068EF">
            <w:pPr>
              <w:pStyle w:val="NoSpacing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 </w:t>
            </w:r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 xml:space="preserve">Papadima, L., (coord.), </w:t>
            </w:r>
            <w:r w:rsidRPr="00370FDD">
              <w:rPr>
                <w:rFonts w:ascii="Arial" w:hAnsi="Arial" w:cs="Arial"/>
                <w:i/>
                <w:color w:val="000000"/>
                <w:sz w:val="18"/>
                <w:szCs w:val="18"/>
              </w:rPr>
              <w:t>Deontologie Academică. Curriculum-cadru</w:t>
            </w:r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 xml:space="preserve">, Universitatea Bucuresti, disponibil la </w:t>
            </w:r>
            <w:hyperlink r:id="rId8" w:history="1">
              <w:r w:rsidRPr="00370FDD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</w:rPr>
                <w:t>http://mepopa.com/Pdfs/papadima_2017.pdf</w:t>
              </w:r>
            </w:hyperlink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[accesată: </w:t>
            </w:r>
            <w:r w:rsidRPr="009012E3">
              <w:rPr>
                <w:rFonts w:ascii="Arial" w:hAnsi="Arial" w:cs="Arial"/>
                <w:color w:val="000000"/>
                <w:sz w:val="18"/>
                <w:szCs w:val="18"/>
              </w:rPr>
              <w:t>august 2018]</w:t>
            </w:r>
            <w:r w:rsidRPr="00102635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0068EF" w:rsidRPr="00B30C46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5. Haranguș, C., (2007), </w:t>
            </w:r>
            <w:r w:rsidRPr="00B30C46">
              <w:rPr>
                <w:rFonts w:ascii="Arial" w:hAnsi="Arial" w:cs="Arial"/>
                <w:i/>
                <w:sz w:val="18"/>
                <w:szCs w:val="18"/>
                <w:lang w:val="it-IT"/>
              </w:rPr>
              <w:t>Etica în afaceri</w:t>
            </w:r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, Editura Eurostampa, Timișoara. </w:t>
            </w:r>
          </w:p>
          <w:p w:rsidR="000068EF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6. Macovei, I. 2010. </w:t>
            </w:r>
            <w:r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Tratat de drept al proprietății intelectuale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Editura C.H. Beck, București.  </w:t>
            </w:r>
          </w:p>
          <w:p w:rsidR="000068EF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7. Săraru, C. 2010. Elemente de Teoria generală a dreptului pentru învățământul economic. Editura C.H. Beck, București.</w:t>
            </w:r>
          </w:p>
          <w:p w:rsidR="009A4B9A" w:rsidRPr="0040372D" w:rsidRDefault="000068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30C46">
              <w:rPr>
                <w:rFonts w:ascii="Arial" w:hAnsi="Arial" w:cs="Arial"/>
                <w:bCs/>
                <w:sz w:val="18"/>
                <w:szCs w:val="18"/>
                <w:lang w:val="ro-RO"/>
              </w:rPr>
              <w:t>8. Cosmin BĂIAȘ, Caius LUMINOSU, Sorin SUCIU – Suport de curs;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36755419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462961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6552">
              <w:rPr>
                <w:rFonts w:ascii="Arial" w:hAnsi="Arial" w:cs="Arial"/>
                <w:bCs/>
                <w:sz w:val="18"/>
                <w:szCs w:val="18"/>
                <w:lang w:val="ro-RO"/>
              </w:rPr>
              <w:t>1. Codul de etică al UPT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Studiu comparativ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4629611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35900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23590028"/>
          </w:p>
        </w:tc>
        <w:tc>
          <w:tcPr>
            <w:tcW w:w="2091" w:type="dxa"/>
            <w:vMerge w:val="restart"/>
          </w:tcPr>
          <w:p w:rsidR="00064554" w:rsidRDefault="00875BC6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45058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interactive</w:t>
            </w:r>
          </w:p>
          <w:p w:rsidR="00064554" w:rsidRDefault="00064554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Discuţii, explicaţii</w:t>
            </w:r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, exempl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e, studii de caz</w:t>
            </w:r>
            <w:r w:rsidR="000068EF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.</w:t>
            </w:r>
          </w:p>
          <w:p w:rsidR="00064554" w:rsidRDefault="00064554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Prezentare si dezbateri asupra referatelor pe teme date</w:t>
            </w:r>
            <w:r w:rsidR="000068EF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.</w:t>
            </w:r>
          </w:p>
          <w:p w:rsidR="00875BC6" w:rsidRPr="0040372D" w:rsidRDefault="000068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Discuții tematice axate pe materialele care se pun la dispoziția cursanților pe site-ul disciplinei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4505899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253843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2. </w:t>
            </w:r>
            <w:r w:rsidR="00CA6552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Studii de caz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privire la s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crierea academică.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2253843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677178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6771788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4100873" w:edGrp="everyone"/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Aspecte juridice. Jurisprudență</w:t>
            </w:r>
            <w:r w:rsidR="00875BC6"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410087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97231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4972316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189134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4.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068EF"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Verificarea cunoștințelor – Întrebări din seminariile anterioare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189134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598210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598210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7554955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75549552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401497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4014975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23466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3234661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908122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5908122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768221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5768221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93020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9302017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193823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19382338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4764090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764090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26500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0265000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50858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5085840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1801771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1801771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89061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48906142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91940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9194005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72103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721038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77134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7713445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731D56" w:rsidRDefault="00CA7AAF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103023041" w:edGrp="everyone"/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BĂIAȘ, 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LUMINOSU, 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SUCIU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–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Suport de curs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 D.T. GRUESCU – Suport de seminar;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G. E. MOCUȚA, R. BĂDĂRĂU, M. MEDELEANU, V. B. MARINCA, s.a. – </w:t>
            </w:r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GHID CADRU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realizarea disertaţiei</w:t>
            </w:r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-lucrare de finalizare a studiilor de master la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U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.P.T.;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Extrase din 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Codul de etică și deontologie al Universității Politehnica Timișoara (https://www.upt.ro/img/files/2014-2015/etica/Codul_de_etica_CartaUPT-Anexa1.pdf, accesat la 04.09.2018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5. Extrase din coduri de etică ale unor asociații profesionale;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Extrase din Legea Educației Naționale nr.1/2011, Legea nr. 8/1996 privind protecția drepturilor de autor ș</w:t>
            </w:r>
            <w:r w:rsidRPr="00295B2B">
              <w:rPr>
                <w:rFonts w:ascii="Arial" w:hAnsi="Arial" w:cs="Arial"/>
                <w:bCs/>
                <w:sz w:val="18"/>
                <w:szCs w:val="18"/>
                <w:lang w:val="ro-RO"/>
              </w:rPr>
              <w:t>i a drepturilor conexe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CA7AAF" w:rsidRPr="0040372D" w:rsidRDefault="00731D5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7. Jurisprudență privind drepturi de autor și drepturi conexe;</w:t>
            </w:r>
            <w:r w:rsidR="00A271A7" w:rsidRPr="00A271A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02304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064554" w:rsidRDefault="00731D56" w:rsidP="0006455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72313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Disciplina este obligatorie conf. Ordin M.E.N. nr. </w:t>
            </w:r>
            <w:r w:rsidRPr="00072496">
              <w:rPr>
                <w:lang w:val="it-IT"/>
              </w:rPr>
              <w:t>3131 din 30 ianuarie 2018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publicat în M.O. 140 din 14.02.2018.</w:t>
            </w:r>
          </w:p>
          <w:p w:rsidR="00DE7F95" w:rsidRPr="0040372D" w:rsidRDefault="00731D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Disciplina contribuie la reglementarea strategiei naționale anticorupție 2016 – 2020, sub aspectul specific mediului universitar și profesiilor inginerești  </w:t>
            </w:r>
            <w:permEnd w:id="1707231345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731D56" w:rsidRDefault="0042178D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349680675" w:edGrp="everyone"/>
            <w:r w:rsidR="007963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normelor de etică și integritate academică, respectiv a modului de implementare ale acestora în U.P.T.;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cerințelor de scriere a unei lucrări științifice;</w:t>
            </w:r>
          </w:p>
          <w:p w:rsidR="0042178D" w:rsidRPr="0040372D" w:rsidRDefault="00731D56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tipurilor de sancțiuni aplicabile în cazul nerespectării normelor deontologice și de integritate academică;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9680675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0645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52739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Examen scris (test grilă de evaluare a conceptelor și cunostintelor)</w:t>
            </w:r>
            <w:r w:rsidR="00731D5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evaluare verbală/proiect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9527399"/>
          </w:p>
        </w:tc>
        <w:tc>
          <w:tcPr>
            <w:tcW w:w="1959" w:type="dxa"/>
            <w:vAlign w:val="center"/>
          </w:tcPr>
          <w:p w:rsidR="0042178D" w:rsidRPr="0040372D" w:rsidRDefault="007963F9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390833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50%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390833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731D56" w:rsidRDefault="0042178D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19369348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- înțelegerea temelor de seminar;</w:t>
            </w:r>
          </w:p>
          <w:p w:rsidR="0042178D" w:rsidRPr="0040372D" w:rsidRDefault="00731D5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capacitatea congnitivă privind analiza și sinteza situațiilor concrete în care operează noțiunile disciplinei;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36934829"/>
          </w:p>
        </w:tc>
        <w:tc>
          <w:tcPr>
            <w:tcW w:w="3913" w:type="dxa"/>
            <w:vAlign w:val="center"/>
          </w:tcPr>
          <w:p w:rsidR="00731D56" w:rsidRDefault="0042178D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20553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- prezența la seminarii;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prezență activă la seminarii (răspunsuri, întrebări, completări, dezbateri, etc);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referate pe temele date;</w:t>
            </w:r>
          </w:p>
          <w:p w:rsidR="0042178D" w:rsidRPr="0040372D" w:rsidRDefault="00731D56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test cu întrebări de tip grilă;</w:t>
            </w:r>
            <w:r w:rsidR="00A271A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02055395"/>
          </w:p>
        </w:tc>
        <w:tc>
          <w:tcPr>
            <w:tcW w:w="1959" w:type="dxa"/>
            <w:vAlign w:val="center"/>
          </w:tcPr>
          <w:p w:rsidR="0042178D" w:rsidRPr="0040372D" w:rsidRDefault="00A271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607164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50</w:t>
            </w:r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0716419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5480221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4802210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52684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526849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202133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20213308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2408614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0861451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2784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278440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79967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7996708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07187613" w:edGrp="everyone"/>
            <w:r w:rsidR="007963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0718761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7963F9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897636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28976364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050268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90502686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064554" w:rsidRDefault="00893CC2" w:rsidP="0006455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575145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intelegerea si explicarea conceptelor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minimale de etică și integritate academică;</w:t>
            </w:r>
          </w:p>
          <w:p w:rsidR="00C12BE1" w:rsidRPr="0040372D" w:rsidRDefault="00731D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înțelegerea modalităților de implementare a conceptelor de etică și integritate academică.</w:t>
            </w:r>
            <w:r w:rsidR="00064554" w:rsidRPr="002C78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57514584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623069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63F0">
              <w:rPr>
                <w:rFonts w:ascii="Arial" w:hAnsi="Arial" w:cs="Arial"/>
                <w:bCs/>
                <w:sz w:val="18"/>
                <w:szCs w:val="18"/>
                <w:lang w:val="ro-RO"/>
              </w:rPr>
              <w:t>05</w:t>
            </w:r>
            <w:r w:rsidR="00762AD6">
              <w:rPr>
                <w:rFonts w:ascii="Arial" w:hAnsi="Arial" w:cs="Arial"/>
                <w:bCs/>
                <w:sz w:val="18"/>
                <w:szCs w:val="18"/>
                <w:lang w:val="ro-RO"/>
              </w:rPr>
              <w:t>.0</w:t>
            </w:r>
            <w:r w:rsidR="009D51F4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762AD6">
              <w:rPr>
                <w:rFonts w:ascii="Arial" w:hAnsi="Arial" w:cs="Arial"/>
                <w:bCs/>
                <w:sz w:val="18"/>
                <w:szCs w:val="18"/>
                <w:lang w:val="ro-RO"/>
              </w:rPr>
              <w:t>.201</w:t>
            </w:r>
            <w:r w:rsidR="009D51F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9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62306960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CA6552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522477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AD6">
              <w:rPr>
                <w:rFonts w:ascii="Arial" w:hAnsi="Arial" w:cs="Arial"/>
                <w:bCs/>
                <w:sz w:val="18"/>
                <w:szCs w:val="18"/>
                <w:lang w:val="ro-RO"/>
              </w:rPr>
              <w:t>__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5224778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9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B9F" w:rsidRDefault="00835B9F">
      <w:r>
        <w:separator/>
      </w:r>
    </w:p>
  </w:endnote>
  <w:endnote w:type="continuationSeparator" w:id="0">
    <w:p w:rsidR="00835B9F" w:rsidRDefault="0083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B9F" w:rsidRDefault="00835B9F">
      <w:r>
        <w:separator/>
      </w:r>
    </w:p>
  </w:footnote>
  <w:footnote w:type="continuationSeparator" w:id="0">
    <w:p w:rsidR="00835B9F" w:rsidRDefault="00835B9F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A53262"/>
    <w:multiLevelType w:val="multilevel"/>
    <w:tmpl w:val="2E5E4C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 w15:restartNumberingAfterBreak="0">
    <w:nsid w:val="268D26F2"/>
    <w:multiLevelType w:val="hybridMultilevel"/>
    <w:tmpl w:val="12B867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4DF196A"/>
    <w:multiLevelType w:val="multilevel"/>
    <w:tmpl w:val="4C920F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4C6BEE"/>
    <w:multiLevelType w:val="hybridMultilevel"/>
    <w:tmpl w:val="CB8A00A0"/>
    <w:lvl w:ilvl="0" w:tplc="7DF456A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8" w:hanging="360"/>
      </w:pPr>
    </w:lvl>
    <w:lvl w:ilvl="2" w:tplc="0407001B" w:tentative="1">
      <w:start w:val="1"/>
      <w:numFmt w:val="lowerRoman"/>
      <w:lvlText w:val="%3."/>
      <w:lvlJc w:val="right"/>
      <w:pPr>
        <w:ind w:left="1848" w:hanging="180"/>
      </w:pPr>
    </w:lvl>
    <w:lvl w:ilvl="3" w:tplc="0407000F" w:tentative="1">
      <w:start w:val="1"/>
      <w:numFmt w:val="decimal"/>
      <w:lvlText w:val="%4."/>
      <w:lvlJc w:val="left"/>
      <w:pPr>
        <w:ind w:left="2568" w:hanging="360"/>
      </w:pPr>
    </w:lvl>
    <w:lvl w:ilvl="4" w:tplc="04070019" w:tentative="1">
      <w:start w:val="1"/>
      <w:numFmt w:val="lowerLetter"/>
      <w:lvlText w:val="%5."/>
      <w:lvlJc w:val="left"/>
      <w:pPr>
        <w:ind w:left="3288" w:hanging="360"/>
      </w:pPr>
    </w:lvl>
    <w:lvl w:ilvl="5" w:tplc="0407001B" w:tentative="1">
      <w:start w:val="1"/>
      <w:numFmt w:val="lowerRoman"/>
      <w:lvlText w:val="%6."/>
      <w:lvlJc w:val="right"/>
      <w:pPr>
        <w:ind w:left="4008" w:hanging="180"/>
      </w:pPr>
    </w:lvl>
    <w:lvl w:ilvl="6" w:tplc="0407000F" w:tentative="1">
      <w:start w:val="1"/>
      <w:numFmt w:val="decimal"/>
      <w:lvlText w:val="%7."/>
      <w:lvlJc w:val="left"/>
      <w:pPr>
        <w:ind w:left="4728" w:hanging="360"/>
      </w:pPr>
    </w:lvl>
    <w:lvl w:ilvl="7" w:tplc="04070019" w:tentative="1">
      <w:start w:val="1"/>
      <w:numFmt w:val="lowerLetter"/>
      <w:lvlText w:val="%8."/>
      <w:lvlJc w:val="left"/>
      <w:pPr>
        <w:ind w:left="5448" w:hanging="360"/>
      </w:pPr>
    </w:lvl>
    <w:lvl w:ilvl="8" w:tplc="0407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5"/>
  </w:num>
  <w:num w:numId="5">
    <w:abstractNumId w:val="21"/>
  </w:num>
  <w:num w:numId="6">
    <w:abstractNumId w:val="0"/>
  </w:num>
  <w:num w:numId="7">
    <w:abstractNumId w:val="12"/>
  </w:num>
  <w:num w:numId="8">
    <w:abstractNumId w:val="14"/>
  </w:num>
  <w:num w:numId="9">
    <w:abstractNumId w:val="1"/>
  </w:num>
  <w:num w:numId="10">
    <w:abstractNumId w:val="7"/>
  </w:num>
  <w:num w:numId="11">
    <w:abstractNumId w:val="11"/>
  </w:num>
  <w:num w:numId="12">
    <w:abstractNumId w:val="20"/>
  </w:num>
  <w:num w:numId="13">
    <w:abstractNumId w:val="6"/>
  </w:num>
  <w:num w:numId="14">
    <w:abstractNumId w:val="17"/>
  </w:num>
  <w:num w:numId="15">
    <w:abstractNumId w:val="16"/>
  </w:num>
  <w:num w:numId="16">
    <w:abstractNumId w:val="19"/>
  </w:num>
  <w:num w:numId="17">
    <w:abstractNumId w:val="8"/>
  </w:num>
  <w:num w:numId="18">
    <w:abstractNumId w:val="3"/>
  </w:num>
  <w:num w:numId="19">
    <w:abstractNumId w:val="18"/>
  </w:num>
  <w:num w:numId="20">
    <w:abstractNumId w:val="5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bneh/CT6udF3tXlRSK4U3PbTYqS9pqKcJydo8BC2joIKN1YkMjdz7NyK9grzkruZOsWirx4NNTO57RRnm1kmw==" w:salt="MUNawye3Cu7TD1e6s9THr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8EF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554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77DBC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1DE1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61"/>
    <w:rsid w:val="00131BC5"/>
    <w:rsid w:val="0013205B"/>
    <w:rsid w:val="001331C6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058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3C43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798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2721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6E58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1ED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2F9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1B3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2A3F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0DFE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1D56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AD6"/>
    <w:rsid w:val="00762B24"/>
    <w:rsid w:val="0076356B"/>
    <w:rsid w:val="00763879"/>
    <w:rsid w:val="00765C21"/>
    <w:rsid w:val="007663F0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A71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3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5B9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A81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0788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1F4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2B76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271A7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697F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21F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6B1B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5645C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618B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60D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552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425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356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0F9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67811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2C59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3AB"/>
    <w:rsid w:val="00DA3E03"/>
    <w:rsid w:val="00DA455E"/>
    <w:rsid w:val="00DA4DD8"/>
    <w:rsid w:val="00DA5528"/>
    <w:rsid w:val="00DA5A24"/>
    <w:rsid w:val="00DA5A85"/>
    <w:rsid w:val="00DA618B"/>
    <w:rsid w:val="00DA6973"/>
    <w:rsid w:val="00DA792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1921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1D4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7D7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36AC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9C3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6BB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BDD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228CE4"/>
  <w15:chartTrackingRefBased/>
  <w15:docId w15:val="{0839D08F-2A9B-4883-823D-99587647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068EF"/>
    <w:rPr>
      <w:rFonts w:ascii="Calibri" w:hAnsi="Calibr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popa.com/Pdfs/papadima_201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A6A34-4958-465E-BA64-7FFBC528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1380</Words>
  <Characters>8005</Characters>
  <Application>Microsoft Office Word</Application>
  <DocSecurity>8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Investeşte în oameni</vt:lpstr>
      <vt:lpstr>Investeşte în oameni</vt:lpstr>
    </vt:vector>
  </TitlesOfParts>
  <Company/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Marian Bucos</cp:lastModifiedBy>
  <cp:revision>7</cp:revision>
  <cp:lastPrinted>2018-09-12T11:32:00Z</cp:lastPrinted>
  <dcterms:created xsi:type="dcterms:W3CDTF">2019-05-13T11:23:00Z</dcterms:created>
  <dcterms:modified xsi:type="dcterms:W3CDTF">2019-05-23T09:35:00Z</dcterms:modified>
</cp:coreProperties>
</file>